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0" w:rsidRDefault="007106A0" w:rsidP="006B51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106A0" w:rsidRDefault="007106A0" w:rsidP="006B51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муниципального задания за 2013г.</w:t>
      </w:r>
    </w:p>
    <w:p w:rsidR="007106A0" w:rsidRDefault="007106A0" w:rsidP="006B51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Ольховец</w:t>
      </w:r>
    </w:p>
    <w:p w:rsidR="007106A0" w:rsidRDefault="007106A0" w:rsidP="006B5168">
      <w:pPr>
        <w:ind w:firstLine="709"/>
        <w:jc w:val="center"/>
        <w:rPr>
          <w:sz w:val="16"/>
          <w:szCs w:val="16"/>
        </w:rPr>
      </w:pPr>
    </w:p>
    <w:tbl>
      <w:tblPr>
        <w:tblW w:w="153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061"/>
        <w:gridCol w:w="1260"/>
        <w:gridCol w:w="1440"/>
        <w:gridCol w:w="1621"/>
        <w:gridCol w:w="1981"/>
        <w:gridCol w:w="2881"/>
        <w:gridCol w:w="2486"/>
      </w:tblGrid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№</w:t>
            </w:r>
          </w:p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п./п.</w:t>
            </w:r>
          </w:p>
        </w:tc>
        <w:tc>
          <w:tcPr>
            <w:tcW w:w="306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Наименование муниципальной услуги (в соответствии с муниципальным заданием)</w:t>
            </w:r>
          </w:p>
        </w:tc>
        <w:tc>
          <w:tcPr>
            <w:tcW w:w="126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План оказания услуги на 2013 год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Фактически исполнено в  2013 году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Уровень исполнения по отношению к годовому плану, %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Причины отклонения  (в случае, если задание исполнено менее чем на 97% и более чем на 103%)</w:t>
            </w: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Предполагаемый объем оказания услуги  в  2014 году</w:t>
            </w:r>
          </w:p>
        </w:tc>
      </w:tr>
      <w:tr w:rsidR="007106A0" w:rsidRPr="00E96CE3" w:rsidTr="008042DF">
        <w:tc>
          <w:tcPr>
            <w:tcW w:w="15374" w:type="dxa"/>
            <w:gridSpan w:val="8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Сведения об исполнении услуги в натуральных показателях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7106A0" w:rsidRPr="00E96CE3" w:rsidRDefault="007106A0" w:rsidP="00072949">
            <w:pPr>
              <w:spacing w:line="276" w:lineRule="auto"/>
              <w:jc w:val="both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Реализация общеобразовательных программ начального общего, основного общего, среднего (полного) образования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</w:p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198</w:t>
            </w: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</w:pP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 w:rsidP="00CE4A72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192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 w:rsidP="00CE4A72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97%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 xml:space="preserve">Уменьшение количества обучающихся 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187</w:t>
            </w: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</w:pP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1.1</w:t>
            </w:r>
          </w:p>
        </w:tc>
        <w:tc>
          <w:tcPr>
            <w:tcW w:w="3061" w:type="dxa"/>
          </w:tcPr>
          <w:p w:rsidR="007106A0" w:rsidRPr="00E96CE3" w:rsidRDefault="007106A0" w:rsidP="00072949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Доля педагогов, оказывающих услугу, имеющих высшее профессиональное образование 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80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76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95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 xml:space="preserve">Продолжают обучение 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80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 Доля педагогов, оказывающих услугу, имеющих высшую квалификационную категорию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11,5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12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104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Аттестован 1 человек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12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Уровень укомплектованности кадрами, оказывающими услугу, в соответствии со штатным расписанием учреждения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1.4</w:t>
            </w:r>
          </w:p>
        </w:tc>
        <w:tc>
          <w:tcPr>
            <w:tcW w:w="3061" w:type="dxa"/>
          </w:tcPr>
          <w:p w:rsidR="007106A0" w:rsidRPr="00E96CE3" w:rsidRDefault="007106A0" w:rsidP="00065FA2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педагогов прошедших курсы повышения квалификации (последние 5 лет)</w:t>
            </w:r>
          </w:p>
          <w:p w:rsidR="007106A0" w:rsidRDefault="007106A0">
            <w:pPr>
              <w:spacing w:line="276" w:lineRule="auto"/>
            </w:pPr>
          </w:p>
          <w:p w:rsidR="007106A0" w:rsidRPr="00E96CE3" w:rsidRDefault="007106A0">
            <w:pPr>
              <w:spacing w:line="276" w:lineRule="auto"/>
            </w:pP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Соответствие места оказания </w:t>
            </w:r>
            <w:hyperlink r:id="rId4" w:anchor="YANDEX_111" w:history="1">
              <w:r w:rsidRPr="00821130">
                <w:rPr>
                  <w:rStyle w:val="Hyperlink"/>
                </w:rPr>
                <w:t>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 - YANDEX_111</w:t>
              </w:r>
            </w:hyperlink>
            <w:r w:rsidRPr="00E96CE3">
              <w:rPr>
                <w:color w:val="000000"/>
                <w:sz w:val="22"/>
                <w:szCs w:val="22"/>
                <w:lang w:val="en-US"/>
              </w:rPr>
              <w:t> </w:t>
            </w:r>
            <w:r w:rsidRPr="00E96CE3">
              <w:rPr>
                <w:color w:val="000000"/>
                <w:sz w:val="22"/>
                <w:szCs w:val="22"/>
              </w:rPr>
              <w:t>услуги</w:t>
            </w:r>
            <w:r w:rsidRPr="00E96CE3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5" w:anchor="YANDEX_113" w:history="1">
              <w:r w:rsidRPr="00821130">
                <w:rPr>
                  <w:rStyle w:val="Hyperlink"/>
                </w:rPr>
                <w:t>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 - YANDEX_113</w:t>
              </w:r>
            </w:hyperlink>
            <w:r w:rsidRPr="00E96CE3">
              <w:rPr>
                <w:color w:val="000000"/>
                <w:sz w:val="22"/>
                <w:szCs w:val="22"/>
              </w:rPr>
              <w:t xml:space="preserve"> необходимому уровню оснащенности 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98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98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1.6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Отсутствие случаев детского травматизма во время предоставления услуги 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да\нет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1.7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Соответствие образовательной программы (программ) «Временным (примерным) требованиям  к содержанию и методам воспитания и обучения, реализуемым в  образовательном учреждении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да\нет</w:t>
            </w:r>
          </w:p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</w:p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1.8</w:t>
            </w:r>
          </w:p>
        </w:tc>
        <w:tc>
          <w:tcPr>
            <w:tcW w:w="3061" w:type="dxa"/>
          </w:tcPr>
          <w:p w:rsidR="007106A0" w:rsidRPr="00E96CE3" w:rsidRDefault="007106A0" w:rsidP="00065FA2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 Посещаемость воспитанников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98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98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98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1.9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Удовлетворенность потребителей качеством услуги (отсутствие жалоб)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да\нет</w:t>
            </w:r>
          </w:p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1.10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Качество знаний учащихся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45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  <w:rPr>
                <w:highlight w:val="yellow"/>
              </w:rPr>
            </w:pPr>
            <w:r w:rsidRPr="00E96CE3">
              <w:rPr>
                <w:sz w:val="22"/>
                <w:szCs w:val="22"/>
              </w:rPr>
              <w:t>45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  <w:rPr>
                <w:highlight w:val="yellow"/>
              </w:rPr>
            </w:pPr>
            <w:r w:rsidRPr="00E96CE3">
              <w:rPr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45</w:t>
            </w:r>
          </w:p>
        </w:tc>
      </w:tr>
      <w:tr w:rsidR="007106A0" w:rsidRPr="00E96CE3" w:rsidTr="008042DF">
        <w:trPr>
          <w:trHeight w:val="571"/>
        </w:trPr>
        <w:tc>
          <w:tcPr>
            <w:tcW w:w="644" w:type="dxa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1.11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Уровень успеваемости обучающихся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7106A0" w:rsidRPr="00E96CE3" w:rsidRDefault="007106A0" w:rsidP="00072949">
            <w:pPr>
              <w:spacing w:before="100" w:beforeAutospacing="1"/>
              <w:jc w:val="both"/>
              <w:rPr>
                <w:bCs/>
              </w:rPr>
            </w:pPr>
            <w:r w:rsidRPr="00E96CE3">
              <w:rPr>
                <w:b/>
                <w:bCs/>
                <w:sz w:val="22"/>
                <w:szCs w:val="22"/>
              </w:rPr>
              <w:t>Содержание и воспитание обучающихся</w:t>
            </w:r>
            <w:r w:rsidRPr="00E96CE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198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192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Уменьшение количества обучающихся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187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357E63">
            <w:pPr>
              <w:spacing w:line="276" w:lineRule="auto"/>
            </w:pPr>
            <w:r w:rsidRPr="00E96CE3">
              <w:rPr>
                <w:sz w:val="22"/>
                <w:szCs w:val="22"/>
              </w:rPr>
              <w:t>2.1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Создание необходимых условий для обучения и воспитания детей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 Обеспечение обучающихся учебниками, учебно – наглядными пособиями, спортивным инвентарем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2.3</w:t>
            </w:r>
          </w:p>
        </w:tc>
        <w:tc>
          <w:tcPr>
            <w:tcW w:w="3061" w:type="dxa"/>
          </w:tcPr>
          <w:p w:rsidR="007106A0" w:rsidRPr="00C95D44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Соответствие места оказания </w:t>
            </w:r>
            <w:hyperlink r:id="rId6" w:anchor="YANDEX_111" w:history="1">
              <w:r w:rsidRPr="00821130">
                <w:rPr>
                  <w:rStyle w:val="Hyperlink"/>
                </w:rPr>
                <w:t>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 - YANDEX_111</w:t>
              </w:r>
            </w:hyperlink>
            <w:r w:rsidRPr="00E96CE3">
              <w:rPr>
                <w:color w:val="000000"/>
                <w:sz w:val="22"/>
                <w:szCs w:val="22"/>
                <w:lang w:val="en-US"/>
              </w:rPr>
              <w:t> </w:t>
            </w:r>
            <w:r w:rsidRPr="00E96CE3">
              <w:rPr>
                <w:color w:val="000000"/>
                <w:sz w:val="22"/>
                <w:szCs w:val="22"/>
              </w:rPr>
              <w:t>услуги</w:t>
            </w:r>
            <w:r w:rsidRPr="00E96CE3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7" w:anchor="YANDEX_113" w:history="1">
              <w:r w:rsidRPr="00821130">
                <w:rPr>
                  <w:rStyle w:val="Hyperlink"/>
                </w:rPr>
                <w:t>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 - YANDEX_113</w:t>
              </w:r>
            </w:hyperlink>
            <w:r w:rsidRPr="00E96CE3">
              <w:rPr>
                <w:color w:val="000000"/>
                <w:sz w:val="22"/>
                <w:szCs w:val="22"/>
              </w:rPr>
              <w:t xml:space="preserve"> необходимому уровню оснащенност</w:t>
            </w:r>
            <w:r>
              <w:rPr>
                <w:color w:val="000000"/>
                <w:sz w:val="22"/>
                <w:szCs w:val="22"/>
              </w:rPr>
              <w:t xml:space="preserve">и  </w:t>
            </w:r>
            <w:r w:rsidRPr="00E96CE3">
              <w:rPr>
                <w:color w:val="000000"/>
                <w:sz w:val="22"/>
                <w:szCs w:val="22"/>
              </w:rPr>
              <w:t>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2.4</w:t>
            </w:r>
          </w:p>
        </w:tc>
        <w:tc>
          <w:tcPr>
            <w:tcW w:w="3061" w:type="dxa"/>
          </w:tcPr>
          <w:p w:rsidR="007106A0" w:rsidRPr="00E96CE3" w:rsidRDefault="007106A0" w:rsidP="00072949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Отсутствие случаев детского травматизма во время предоставления услуги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Наличие представлений об административных правонарушениях и (или) штрафных санкциях контролирующих органов (Роспотребнадзора, энергонадзора, прокуратуры, пожарной службы)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нет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b/>
                <w:bCs/>
                <w:sz w:val="22"/>
                <w:szCs w:val="22"/>
              </w:rPr>
              <w:t>Реализация программ  дополнительного образования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176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176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150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3.1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Уровень укомплектованности кадрами, оказывающими услугу, в соответствии со штатным расписанием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3.2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Соответствие места оказания </w:t>
            </w:r>
            <w:hyperlink r:id="rId8" w:anchor="YANDEX_111" w:history="1">
              <w:r w:rsidRPr="00821130">
                <w:rPr>
                  <w:rStyle w:val="Hyperlink"/>
                </w:rPr>
                <w:t>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 - YANDEX_111</w:t>
              </w:r>
            </w:hyperlink>
            <w:r w:rsidRPr="00E96CE3">
              <w:rPr>
                <w:color w:val="000000"/>
                <w:sz w:val="22"/>
                <w:szCs w:val="22"/>
                <w:lang w:val="en-US"/>
              </w:rPr>
              <w:t> </w:t>
            </w:r>
            <w:r w:rsidRPr="00E96CE3">
              <w:rPr>
                <w:color w:val="000000"/>
                <w:sz w:val="22"/>
                <w:szCs w:val="22"/>
              </w:rPr>
              <w:t>услуги</w:t>
            </w:r>
            <w:r w:rsidRPr="00E96CE3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9" w:anchor="YANDEX_113" w:history="1">
              <w:r w:rsidRPr="00821130">
                <w:rPr>
                  <w:rStyle w:val="Hyperlink"/>
                </w:rPr>
                <w:t>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 - YANDEX_113</w:t>
              </w:r>
            </w:hyperlink>
            <w:r w:rsidRPr="00E96CE3">
              <w:rPr>
                <w:color w:val="000000"/>
                <w:sz w:val="22"/>
                <w:szCs w:val="22"/>
              </w:rPr>
              <w:t xml:space="preserve"> необходимому уровню оснащенности 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357E6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3.3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Количество кружков, секций, действующих в учреждении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18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18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15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357E63">
            <w:pPr>
              <w:spacing w:line="276" w:lineRule="auto"/>
            </w:pPr>
            <w:r w:rsidRPr="00E96CE3">
              <w:rPr>
                <w:sz w:val="22"/>
                <w:szCs w:val="22"/>
              </w:rPr>
              <w:t>3.4</w:t>
            </w:r>
          </w:p>
        </w:tc>
        <w:tc>
          <w:tcPr>
            <w:tcW w:w="3061" w:type="dxa"/>
          </w:tcPr>
          <w:p w:rsidR="007106A0" w:rsidRDefault="007106A0" w:rsidP="00C95D44">
            <w:pPr>
              <w:spacing w:before="240" w:beforeAutospacing="1" w:line="75" w:lineRule="atLeast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Результативность образования:                             - участие учащихся в муниципальных, региональных и Всероссийских конкурсах;      -Отсутствие случаев детского травматизма во время предоставления услуги</w:t>
            </w:r>
          </w:p>
          <w:p w:rsidR="007106A0" w:rsidRDefault="007106A0" w:rsidP="00C95D44">
            <w:pPr>
              <w:spacing w:before="240" w:beforeAutospacing="1" w:line="75" w:lineRule="atLeast"/>
              <w:rPr>
                <w:color w:val="000000"/>
              </w:rPr>
            </w:pPr>
          </w:p>
          <w:p w:rsidR="007106A0" w:rsidRDefault="007106A0" w:rsidP="00C95D44">
            <w:pPr>
              <w:spacing w:before="240" w:beforeAutospacing="1" w:line="75" w:lineRule="atLeast"/>
              <w:rPr>
                <w:color w:val="000000"/>
              </w:rPr>
            </w:pPr>
          </w:p>
          <w:p w:rsidR="007106A0" w:rsidRPr="00E96CE3" w:rsidRDefault="007106A0" w:rsidP="00C95D44">
            <w:pPr>
              <w:spacing w:before="240" w:beforeAutospacing="1" w:line="75" w:lineRule="atLeast"/>
              <w:rPr>
                <w:color w:val="000000"/>
              </w:rPr>
            </w:pP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</w:p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b/>
                <w:bCs/>
              </w:rPr>
            </w:pPr>
            <w:r w:rsidRPr="00E96CE3">
              <w:rPr>
                <w:b/>
                <w:bCs/>
                <w:sz w:val="22"/>
                <w:szCs w:val="22"/>
              </w:rPr>
              <w:t>Организация питания обучающихся и социальных выплат на питание.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198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192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97</w:t>
            </w:r>
          </w:p>
        </w:tc>
        <w:tc>
          <w:tcPr>
            <w:tcW w:w="2881" w:type="dxa"/>
          </w:tcPr>
          <w:p w:rsidR="007106A0" w:rsidRPr="00E96CE3" w:rsidRDefault="007106A0" w:rsidP="006367F2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 xml:space="preserve">Уменьшение количества обучающихся </w:t>
            </w: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187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Обеспечение бесплатного одноразового питания и двухразового питания для многодетных и посещающих  группу продленного дня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Удовлетворенность потребителей качеством услуги (отсутствие жалоб)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Соответствие пищеблока необходимому уровню оснащенности 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4.4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Отсутствие случаев отравления (заболевания) детей по причине некачественного питания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Соблюдение установленного рациона питания детей соответствующей возрастной категории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7106A0" w:rsidRPr="00E96CE3" w:rsidRDefault="007106A0" w:rsidP="00072949">
            <w:pPr>
              <w:spacing w:before="100" w:beforeAutospacing="1"/>
              <w:jc w:val="both"/>
              <w:rPr>
                <w:bCs/>
              </w:rPr>
            </w:pPr>
            <w:r w:rsidRPr="00E96CE3">
              <w:rPr>
                <w:b/>
                <w:bCs/>
                <w:sz w:val="22"/>
                <w:szCs w:val="22"/>
              </w:rPr>
              <w:t>Организация отдыха детей в каникулярное время, в том числе в пришкольном лагере с дневным пребыванием детей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270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270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100%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Соответствие места оказания услуги необходимому уровню оснащенности 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95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95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95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Удовлетворенность потребителей качеством услуги (отсутствие жалоб)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5.3</w:t>
            </w:r>
          </w:p>
        </w:tc>
        <w:tc>
          <w:tcPr>
            <w:tcW w:w="3061" w:type="dxa"/>
          </w:tcPr>
          <w:p w:rsidR="007106A0" w:rsidRPr="00C95D44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Отсутствие детского травматизма во время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96CE3">
              <w:rPr>
                <w:color w:val="000000"/>
                <w:sz w:val="22"/>
                <w:szCs w:val="22"/>
              </w:rPr>
              <w:t>предоставления услуги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5.4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Создание необходимых условий для отдыха детей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Гигиенические требования к условиям организации отдыха детей, санитарные нормы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b/>
                <w:bCs/>
                <w:sz w:val="22"/>
                <w:szCs w:val="22"/>
              </w:rPr>
              <w:t>Содержание и воспитание обучающихся в группах продленного дня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6.1</w:t>
            </w:r>
          </w:p>
        </w:tc>
        <w:tc>
          <w:tcPr>
            <w:tcW w:w="3061" w:type="dxa"/>
          </w:tcPr>
          <w:p w:rsidR="007106A0" w:rsidRPr="00E96CE3" w:rsidRDefault="007106A0" w:rsidP="00072949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Количество групп продленного дня в учреждении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Количество детей, посещающих группу продленного дня в учреждении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40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40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20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Отсутствие детского травматизма во время предоставления услуги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6.4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Соответствие места оказания услуги необходимому уровню оснащенности 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Удовлетворенность потребителей качеством услуги(отсутствие жалоб)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6.6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Соблюдение требований САНПИНа. Дозировка учебной нагрузки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6.7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Посещаемость воспитанников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98</w:t>
            </w:r>
          </w:p>
        </w:tc>
        <w:tc>
          <w:tcPr>
            <w:tcW w:w="162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98</w:t>
            </w:r>
          </w:p>
        </w:tc>
        <w:tc>
          <w:tcPr>
            <w:tcW w:w="1981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7106A0" w:rsidRPr="00C95D44" w:rsidRDefault="007106A0" w:rsidP="00AA1AB3">
            <w:pPr>
              <w:spacing w:before="100" w:beforeAutospacing="1" w:line="75" w:lineRule="atLeast"/>
              <w:jc w:val="both"/>
            </w:pPr>
            <w:r w:rsidRPr="00E96CE3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общего, среднего (полного) образования, предоставляемого для детей в форме надомного обучения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4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3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75%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 учащийся выбыл 30.12.2013г</w:t>
            </w: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Default="007106A0">
            <w:pPr>
              <w:spacing w:line="276" w:lineRule="auto"/>
              <w:jc w:val="center"/>
            </w:pPr>
          </w:p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9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Pr="00E96CE3">
              <w:rPr>
                <w:color w:val="000000"/>
                <w:sz w:val="22"/>
                <w:szCs w:val="22"/>
              </w:rPr>
              <w:t>Уровень укомплектованности кадрами, оказывающими услугу, в соответствии со штатным расписанием учреждения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2. Доля педагогов, оказывающих услугу, имеющих высшую квалификационную категорию 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Сформированность представлений, умений и навыков выпускников в соответствии с требованиями реализуемой образовательной программы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7.4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выпускников получивших аттестат об основном общем образовании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выпускников получивших аттестат с отличием за курс основного общего образования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7.6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выпускников получивших аттестат об среднем (полном) образовании общем образовании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7.7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выпускников получивших аттестаты с отличием за курс среднего (полного)  общего образования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line="276" w:lineRule="auto"/>
              <w:rPr>
                <w:b/>
              </w:rPr>
            </w:pPr>
            <w:r w:rsidRPr="00E96CE3">
              <w:rPr>
                <w:b/>
                <w:sz w:val="22"/>
                <w:szCs w:val="22"/>
              </w:rPr>
              <w:t>Организация подвоза детей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Наличие необходимого количества АТП для организации подвоза детей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Соответствие АТП требованиям  ГОСТ и иных нормативных актов 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Наличие нормативно – правовой документации для организации подвоза детей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Оснащение необходимым оборудованием, приборами, помещением для осуществления деятельности по предупреждению дорожно – транспортных происшествий и снижению тяжести их последствий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Обеспечение эксплуатации транспортных средств в технически исправном состоянии в целях безопасности перевозок пассажиров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8.6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Отсутствие случаев детского травматизма во время предоставления услуги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8.7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Услуги мониторинга, диспетчеризации и сервисное обслуживание системы ГЛОНАСС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8.8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Организация предрейсового и послерейсового медицинского осмотра водителей.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b/>
                <w:bCs/>
                <w:sz w:val="22"/>
                <w:szCs w:val="22"/>
              </w:rPr>
              <w:t>Профильное, предпрофильное обучение и элективные курсы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19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53%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Профиль введён с 1 сентября 2013 года. Кол-во уч-ся в 10 классе, оказалось менее прогнозируемого ранее</w:t>
            </w:r>
          </w:p>
        </w:tc>
        <w:tc>
          <w:tcPr>
            <w:tcW w:w="2486" w:type="dxa"/>
          </w:tcPr>
          <w:p w:rsidR="007106A0" w:rsidRPr="00E96CE3" w:rsidRDefault="007106A0" w:rsidP="00696F94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15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90" w:lineRule="atLeast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педагогов, оказывающих услугу ,имеющих высшее профессиональное образование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 педагогов, оказывающих услугу, имеющих высшую квалификационную категорию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-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Уровень укомплектованности кадрами, оказывающими услугу, в соответствии со штатным расписанием учреждения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Доля педагогов, прошедших курсы повышения квалификации (последние 5 лет)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80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Соответствие места оказания услуги необходимому уровню оснащенности 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9.6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Отсутствие детского травматизма во время предоставления услуги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9.7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Качество знаний школьников, обучающихся по развивающим программам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60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9.8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Удовлетворенность потребителем качеством предоставления услуги (отсутствие жалоб)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b/>
                <w:bCs/>
                <w:sz w:val="22"/>
                <w:szCs w:val="22"/>
              </w:rPr>
              <w:t>Обучение учащихся по новым образовательным стандартам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59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59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100%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78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8042DF">
            <w:pPr>
              <w:spacing w:line="276" w:lineRule="auto"/>
            </w:pPr>
            <w:r w:rsidRPr="00E96CE3">
              <w:rPr>
                <w:sz w:val="22"/>
                <w:szCs w:val="22"/>
              </w:rPr>
              <w:t>10.1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Уровень укомплектованности кадрами, оказывающими услугу, в соответствии со штатным расписанием учреждения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8042DF">
            <w:pPr>
              <w:spacing w:line="276" w:lineRule="auto"/>
            </w:pPr>
            <w:r w:rsidRPr="00E96CE3">
              <w:rPr>
                <w:sz w:val="22"/>
                <w:szCs w:val="22"/>
              </w:rPr>
              <w:t>10.2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Соответствие образовательных программы (программ) «Временным (примерным) требованиям к содержанию и методам воспитания и обучения, реализуемым в образовательном учреждении»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8042DF">
            <w:pPr>
              <w:spacing w:line="276" w:lineRule="auto"/>
            </w:pPr>
            <w:r w:rsidRPr="00E96CE3">
              <w:rPr>
                <w:sz w:val="22"/>
                <w:szCs w:val="22"/>
              </w:rPr>
              <w:t>10.3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 xml:space="preserve"> Соответствие места оказания услуги необходимому уровню оснащенности материалами и оборудованием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8042DF">
            <w:pPr>
              <w:spacing w:line="276" w:lineRule="auto"/>
            </w:pPr>
            <w:r w:rsidRPr="00E96CE3">
              <w:rPr>
                <w:sz w:val="22"/>
                <w:szCs w:val="22"/>
              </w:rPr>
              <w:t>10.4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Соответствие условий организации осуществления образовательного процесса требованиям общеобразовательных программ, СанПиН, пожарной безопасности и лицензионным требованиям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8042DF">
        <w:tc>
          <w:tcPr>
            <w:tcW w:w="644" w:type="dxa"/>
          </w:tcPr>
          <w:p w:rsidR="007106A0" w:rsidRPr="00E96CE3" w:rsidRDefault="007106A0" w:rsidP="008042DF">
            <w:pPr>
              <w:spacing w:line="276" w:lineRule="auto"/>
            </w:pPr>
            <w:r w:rsidRPr="00E96CE3">
              <w:rPr>
                <w:sz w:val="22"/>
                <w:szCs w:val="22"/>
              </w:rPr>
              <w:t>10.5</w:t>
            </w:r>
          </w:p>
        </w:tc>
        <w:tc>
          <w:tcPr>
            <w:tcW w:w="3061" w:type="dxa"/>
          </w:tcPr>
          <w:p w:rsidR="007106A0" w:rsidRPr="00E96CE3" w:rsidRDefault="007106A0" w:rsidP="00AA1AB3">
            <w:pPr>
              <w:spacing w:before="240" w:beforeAutospacing="1" w:line="75" w:lineRule="atLeast"/>
              <w:jc w:val="both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Соответствие действий должностных лиц Поставщика муниципальной услуги требованиям нормативных правовых актов и устава Поставщика муниципальной услуги</w:t>
            </w:r>
          </w:p>
        </w:tc>
        <w:tc>
          <w:tcPr>
            <w:tcW w:w="1260" w:type="dxa"/>
          </w:tcPr>
          <w:p w:rsidR="007106A0" w:rsidRPr="00E96CE3" w:rsidRDefault="007106A0" w:rsidP="005F18C1">
            <w:pPr>
              <w:spacing w:before="100" w:beforeAutospacing="1"/>
              <w:jc w:val="center"/>
              <w:rPr>
                <w:color w:val="000000"/>
              </w:rPr>
            </w:pPr>
            <w:r w:rsidRPr="00E96CE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40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62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  <w:tc>
          <w:tcPr>
            <w:tcW w:w="19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100</w:t>
            </w:r>
          </w:p>
        </w:tc>
        <w:tc>
          <w:tcPr>
            <w:tcW w:w="2881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</w:p>
        </w:tc>
        <w:tc>
          <w:tcPr>
            <w:tcW w:w="2486" w:type="dxa"/>
          </w:tcPr>
          <w:p w:rsidR="007106A0" w:rsidRPr="00E96CE3" w:rsidRDefault="007106A0" w:rsidP="00AA1AB3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да</w:t>
            </w:r>
          </w:p>
        </w:tc>
      </w:tr>
      <w:tr w:rsidR="007106A0" w:rsidRPr="00E96CE3" w:rsidTr="001F1976">
        <w:trPr>
          <w:trHeight w:val="391"/>
        </w:trPr>
        <w:tc>
          <w:tcPr>
            <w:tcW w:w="15374" w:type="dxa"/>
            <w:gridSpan w:val="8"/>
          </w:tcPr>
          <w:p w:rsidR="007106A0" w:rsidRPr="00E96CE3" w:rsidRDefault="007106A0" w:rsidP="001F1976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Сведения о финансировании оказания муниципальных услуг, тыс. руб.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Остаток средств на начало 2013 года (внебюджетные средства, бюджетные средства), в т.ч.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208,8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168,9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</w:rPr>
              <w:t>39,9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Утвержденный план финансирования на оказание муниципальных услуг согласно плану финансово-хозяйственной деятельности на 2013 год за счет средств бюджета (субсидия на исполнение муниципального задания)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16040</w:t>
            </w:r>
            <w:r w:rsidRPr="00E96CE3">
              <w:rPr>
                <w:sz w:val="22"/>
                <w:szCs w:val="22"/>
              </w:rPr>
              <w:t>,</w:t>
            </w:r>
            <w:r w:rsidRPr="00E96CE3">
              <w:rPr>
                <w:sz w:val="22"/>
                <w:szCs w:val="22"/>
                <w:lang w:val="en-US"/>
              </w:rPr>
              <w:t>8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Фактически получено учреждением субсидии на исполнение муниципального задания в 2013г.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15846,9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Фактически получено учреждением средств из внебюджетных источников в 2013г.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329,7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>Фактически израсходовано средств на исполнение муниципального задания в 2013г., всего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  <w:r w:rsidRPr="00E96CE3">
              <w:rPr>
                <w:sz w:val="22"/>
                <w:szCs w:val="22"/>
                <w:lang w:val="en-US"/>
              </w:rPr>
              <w:t>16</w:t>
            </w:r>
            <w:r w:rsidRPr="00E96CE3">
              <w:rPr>
                <w:sz w:val="22"/>
                <w:szCs w:val="22"/>
              </w:rPr>
              <w:t>031,8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 xml:space="preserve">        в том числе за счет: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</w:pP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 xml:space="preserve">        - бюджетного финансирования субсидии на исполнение муниципального задания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15834,7</w:t>
            </w:r>
          </w:p>
        </w:tc>
      </w:tr>
      <w:tr w:rsidR="007106A0" w:rsidRPr="00E96CE3" w:rsidTr="008042DF">
        <w:tc>
          <w:tcPr>
            <w:tcW w:w="12888" w:type="dxa"/>
            <w:gridSpan w:val="7"/>
          </w:tcPr>
          <w:p w:rsidR="007106A0" w:rsidRPr="00E96CE3" w:rsidRDefault="007106A0">
            <w:pPr>
              <w:spacing w:line="276" w:lineRule="auto"/>
            </w:pPr>
            <w:r w:rsidRPr="00E96CE3">
              <w:rPr>
                <w:sz w:val="22"/>
                <w:szCs w:val="22"/>
              </w:rPr>
              <w:t xml:space="preserve">        - средств полученных из внебюджетных источников</w:t>
            </w:r>
          </w:p>
        </w:tc>
        <w:tc>
          <w:tcPr>
            <w:tcW w:w="2486" w:type="dxa"/>
          </w:tcPr>
          <w:p w:rsidR="007106A0" w:rsidRPr="00E96CE3" w:rsidRDefault="007106A0">
            <w:pPr>
              <w:spacing w:line="276" w:lineRule="auto"/>
              <w:jc w:val="center"/>
              <w:rPr>
                <w:lang w:val="en-US"/>
              </w:rPr>
            </w:pPr>
            <w:r w:rsidRPr="00E96CE3">
              <w:rPr>
                <w:sz w:val="22"/>
                <w:szCs w:val="22"/>
                <w:lang w:val="en-US"/>
              </w:rPr>
              <w:t>197,1</w:t>
            </w:r>
          </w:p>
        </w:tc>
      </w:tr>
    </w:tbl>
    <w:p w:rsidR="007106A0" w:rsidRDefault="007106A0" w:rsidP="001F1976">
      <w:pPr>
        <w:rPr>
          <w:sz w:val="22"/>
          <w:szCs w:val="22"/>
        </w:rPr>
      </w:pPr>
    </w:p>
    <w:p w:rsidR="007106A0" w:rsidRDefault="007106A0" w:rsidP="001F1976">
      <w:pPr>
        <w:ind w:firstLine="709"/>
        <w:jc w:val="center"/>
        <w:rPr>
          <w:sz w:val="22"/>
          <w:szCs w:val="22"/>
        </w:rPr>
      </w:pPr>
      <w:r w:rsidRPr="00E96CE3">
        <w:rPr>
          <w:sz w:val="22"/>
          <w:szCs w:val="22"/>
        </w:rPr>
        <w:t>Директор   школы  ______________________Е.Ю. Масякина</w:t>
      </w:r>
    </w:p>
    <w:p w:rsidR="007106A0" w:rsidRPr="00E96CE3" w:rsidRDefault="007106A0" w:rsidP="001F1976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pt;margin-top:-45pt;width:814pt;height:571.8pt;z-index:251658240">
            <v:imagedata r:id="rId10" o:title=""/>
          </v:shape>
        </w:pict>
      </w:r>
    </w:p>
    <w:sectPr w:rsidR="007106A0" w:rsidRPr="00E96CE3" w:rsidSect="00C95D4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822"/>
    <w:rsid w:val="0000302F"/>
    <w:rsid w:val="00013BDC"/>
    <w:rsid w:val="00020DF5"/>
    <w:rsid w:val="00022CFE"/>
    <w:rsid w:val="00065FA2"/>
    <w:rsid w:val="00072949"/>
    <w:rsid w:val="00151728"/>
    <w:rsid w:val="001D6EDD"/>
    <w:rsid w:val="001F1976"/>
    <w:rsid w:val="002254FF"/>
    <w:rsid w:val="002D4495"/>
    <w:rsid w:val="00331069"/>
    <w:rsid w:val="00357E63"/>
    <w:rsid w:val="003E750C"/>
    <w:rsid w:val="004313C5"/>
    <w:rsid w:val="00463F17"/>
    <w:rsid w:val="004A59FE"/>
    <w:rsid w:val="004E4AE0"/>
    <w:rsid w:val="004F3A28"/>
    <w:rsid w:val="00563EA7"/>
    <w:rsid w:val="005A3822"/>
    <w:rsid w:val="005D22AD"/>
    <w:rsid w:val="005F18C1"/>
    <w:rsid w:val="00602B54"/>
    <w:rsid w:val="006367F2"/>
    <w:rsid w:val="00696F94"/>
    <w:rsid w:val="006B17FC"/>
    <w:rsid w:val="006B5168"/>
    <w:rsid w:val="00704B23"/>
    <w:rsid w:val="007106A0"/>
    <w:rsid w:val="0072343A"/>
    <w:rsid w:val="0075111D"/>
    <w:rsid w:val="00772E24"/>
    <w:rsid w:val="007E1D73"/>
    <w:rsid w:val="0080062C"/>
    <w:rsid w:val="00803D65"/>
    <w:rsid w:val="008042DF"/>
    <w:rsid w:val="00821130"/>
    <w:rsid w:val="00853104"/>
    <w:rsid w:val="008718AD"/>
    <w:rsid w:val="00894E92"/>
    <w:rsid w:val="008A2334"/>
    <w:rsid w:val="008B207E"/>
    <w:rsid w:val="008D13EA"/>
    <w:rsid w:val="008E6DA5"/>
    <w:rsid w:val="0090460F"/>
    <w:rsid w:val="00960882"/>
    <w:rsid w:val="009E01FB"/>
    <w:rsid w:val="00A07D71"/>
    <w:rsid w:val="00A22D03"/>
    <w:rsid w:val="00AA1AB3"/>
    <w:rsid w:val="00AB29D3"/>
    <w:rsid w:val="00B47B5E"/>
    <w:rsid w:val="00B81AAB"/>
    <w:rsid w:val="00BE5874"/>
    <w:rsid w:val="00C12DF0"/>
    <w:rsid w:val="00C95D44"/>
    <w:rsid w:val="00CA78AB"/>
    <w:rsid w:val="00CE4A72"/>
    <w:rsid w:val="00D00375"/>
    <w:rsid w:val="00D12410"/>
    <w:rsid w:val="00D152F6"/>
    <w:rsid w:val="00DB530B"/>
    <w:rsid w:val="00E144CA"/>
    <w:rsid w:val="00E149D9"/>
    <w:rsid w:val="00E96CE3"/>
    <w:rsid w:val="00EB2E71"/>
    <w:rsid w:val="00F03E49"/>
    <w:rsid w:val="00F9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E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211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9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15</Pages>
  <Words>2377</Words>
  <Characters>13549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kopeykin_rg</cp:lastModifiedBy>
  <cp:revision>45</cp:revision>
  <cp:lastPrinted>2014-03-12T06:32:00Z</cp:lastPrinted>
  <dcterms:created xsi:type="dcterms:W3CDTF">2013-06-13T09:42:00Z</dcterms:created>
  <dcterms:modified xsi:type="dcterms:W3CDTF">2014-04-03T04:45:00Z</dcterms:modified>
</cp:coreProperties>
</file>